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8A7" w:rsidRDefault="008C58A7" w:rsidP="008C58A7">
      <w:pPr>
        <w:adjustRightInd w:val="0"/>
        <w:snapToGrid w:val="0"/>
        <w:spacing w:line="360" w:lineRule="auto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附件7</w:t>
      </w:r>
    </w:p>
    <w:p w:rsidR="008C58A7" w:rsidRDefault="008C58A7" w:rsidP="008C58A7">
      <w:pPr>
        <w:widowControl/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kern w:val="0"/>
          <w:sz w:val="44"/>
          <w:szCs w:val="44"/>
        </w:rPr>
        <w:t>商场、超市等场所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新冠肺炎防控技术方案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黑体" w:eastAsia="黑体" w:hAnsi="宋体" w:cs="黑体" w:hint="eastAsia"/>
          <w:kern w:val="0"/>
          <w:szCs w:val="32"/>
        </w:rPr>
      </w:pP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黑体" w:eastAsia="黑体" w:hAnsi="宋体" w:cs="黑体"/>
          <w:kern w:val="0"/>
          <w:szCs w:val="32"/>
        </w:rPr>
      </w:pPr>
      <w:r>
        <w:rPr>
          <w:rFonts w:ascii="黑体" w:eastAsia="黑体" w:hAnsi="宋体" w:cs="黑体" w:hint="eastAsia"/>
          <w:kern w:val="0"/>
          <w:szCs w:val="32"/>
        </w:rPr>
        <w:t>一、恢复营业前准备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（一）落实主体责任。</w:t>
      </w:r>
      <w:r>
        <w:rPr>
          <w:rFonts w:ascii="Times New Roman" w:hAnsi="Times New Roman" w:hint="eastAsia"/>
          <w:szCs w:val="32"/>
        </w:rPr>
        <w:t>商场、超市等负责人是疫情防控第一责任人，制定应急预案，明确相关人员工作职责，做好员工信息采集工作。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（二）场内保洁清理。</w:t>
      </w:r>
      <w:r>
        <w:rPr>
          <w:rFonts w:ascii="Times New Roman" w:hAnsi="Times New Roman" w:hint="eastAsia"/>
          <w:szCs w:val="32"/>
        </w:rPr>
        <w:t>营业前打开门窗，加强通风。清理场所内积存的杂物垃圾，做到卫生无死角。有条件的，可对集中空调系统进行预防性清洗消毒。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仿宋" w:eastAsia="仿宋" w:hAnsi="仿宋" w:cs="仿宋"/>
          <w:kern w:val="0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（三）复岗人员培训。</w:t>
      </w:r>
      <w:r>
        <w:rPr>
          <w:rFonts w:ascii="Times New Roman" w:hAnsi="Times New Roman" w:hint="eastAsia"/>
          <w:szCs w:val="32"/>
        </w:rPr>
        <w:t>对负责体温检测、消毒液配制、防控知识宣教、应急隔离区管理的人员开展专业知识培训。</w:t>
      </w:r>
    </w:p>
    <w:p w:rsidR="008C58A7" w:rsidRDefault="008C58A7" w:rsidP="008C58A7">
      <w:pPr>
        <w:spacing w:line="360" w:lineRule="auto"/>
        <w:ind w:firstLineChars="200" w:firstLine="640"/>
        <w:rPr>
          <w:rFonts w:ascii="仿宋" w:eastAsia="仿宋" w:hAnsi="仿宋" w:cs="仿宋"/>
          <w:kern w:val="0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（四）防控物资配备。</w:t>
      </w:r>
      <w:r>
        <w:rPr>
          <w:rFonts w:ascii="Times New Roman" w:hAnsi="Times New Roman" w:hint="eastAsia"/>
          <w:szCs w:val="32"/>
        </w:rPr>
        <w:t>提前采购足够的口罩、消毒剂、洗手液、速干手消毒剂、体温计等防控物资。</w:t>
      </w:r>
      <w:r>
        <w:rPr>
          <w:rFonts w:ascii="仿宋" w:eastAsia="仿宋" w:hAnsi="仿宋" w:cs="仿宋"/>
          <w:kern w:val="0"/>
          <w:szCs w:val="32"/>
        </w:rPr>
        <w:t xml:space="preserve"> 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（五）设置防控区域。</w:t>
      </w:r>
      <w:r>
        <w:rPr>
          <w:rFonts w:ascii="Times New Roman" w:hAnsi="Times New Roman" w:hint="eastAsia"/>
          <w:szCs w:val="32"/>
        </w:rPr>
        <w:t>在场所内明确标示体温检测区、应急隔离区、防控物资储备区、垃圾处理区等关键区域。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（六）掌握应急措施。</w:t>
      </w:r>
      <w:r>
        <w:rPr>
          <w:rFonts w:ascii="Times New Roman" w:hAnsi="Times New Roman" w:hint="eastAsia"/>
          <w:szCs w:val="32"/>
        </w:rPr>
        <w:t>提前了解当地定点收治医院，确保发现从业人员出现疑似症状时能及时送院诊治。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黑体" w:eastAsia="黑体" w:hAnsi="宋体" w:cs="黑体" w:hint="eastAsia"/>
          <w:kern w:val="0"/>
          <w:szCs w:val="32"/>
        </w:rPr>
        <w:t>二、营业中卫生管理</w:t>
      </w:r>
      <w:r>
        <w:rPr>
          <w:rFonts w:ascii="黑体" w:eastAsia="黑体" w:hAnsi="宋体" w:cs="黑体"/>
          <w:kern w:val="0"/>
          <w:szCs w:val="32"/>
        </w:rPr>
        <w:br/>
      </w:r>
      <w:r>
        <w:rPr>
          <w:rFonts w:ascii="楷体" w:eastAsia="楷体" w:hAnsi="楷体" w:cs="楷体" w:hint="eastAsia"/>
          <w:kern w:val="0"/>
          <w:szCs w:val="32"/>
        </w:rPr>
        <w:t xml:space="preserve">   </w:t>
      </w:r>
      <w:r>
        <w:rPr>
          <w:rFonts w:ascii="楷体_GB2312" w:eastAsia="楷体_GB2312" w:hAnsi="楷体_GB2312" w:cs="楷体_GB2312" w:hint="eastAsia"/>
          <w:kern w:val="0"/>
          <w:szCs w:val="32"/>
        </w:rPr>
        <w:t xml:space="preserve"> （一）实施人员体温检测。</w:t>
      </w:r>
      <w:r>
        <w:rPr>
          <w:rFonts w:ascii="Times New Roman" w:hAnsi="Times New Roman" w:hint="eastAsia"/>
          <w:szCs w:val="32"/>
        </w:rPr>
        <w:t>应当在经营场所门口设置专人对每位上岗员工和顾客测量体温，体温正常方可进入。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仿宋" w:eastAsia="仿宋" w:hAnsi="仿宋" w:cs="仿宋"/>
          <w:kern w:val="0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lastRenderedPageBreak/>
        <w:t>（二）加强室内通风。</w:t>
      </w:r>
      <w:r>
        <w:rPr>
          <w:rFonts w:ascii="Times New Roman" w:hAnsi="Times New Roman" w:hint="eastAsia"/>
          <w:szCs w:val="32"/>
        </w:rPr>
        <w:t>加强室内空气流通，首选自然通风，尽可能打开门窗通风换气。运行的空调通风系统应当每周对开放式冷却塔、过滤网、过滤器、净化器、新风口、空气处理机组、</w:t>
      </w:r>
      <w:proofErr w:type="gramStart"/>
      <w:r>
        <w:rPr>
          <w:rFonts w:ascii="Times New Roman" w:hAnsi="Times New Roman" w:hint="eastAsia"/>
          <w:szCs w:val="32"/>
        </w:rPr>
        <w:t>表冷器</w:t>
      </w:r>
      <w:proofErr w:type="gramEnd"/>
      <w:r>
        <w:rPr>
          <w:rFonts w:ascii="Times New Roman" w:hAnsi="Times New Roman" w:hint="eastAsia"/>
          <w:szCs w:val="32"/>
        </w:rPr>
        <w:t>、加热（湿）器、冷凝水盘等设备部件进行清洗、消毒或更换。空调通风系统需关闭回风系统。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（三）合理使用电梯。</w:t>
      </w:r>
      <w:r>
        <w:rPr>
          <w:rFonts w:ascii="Times New Roman" w:hAnsi="Times New Roman" w:hint="eastAsia"/>
          <w:szCs w:val="32"/>
        </w:rPr>
        <w:t>限制每次乘坐电梯的人数，乘梯时相互之间注意保持适当距离。尽量减少乘坐厢式电梯，低楼层购物推荐走安全通道，较高楼层优先使用扶梯并尽量避免与扶手直接接触。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（四）缩短顾客等候时间。</w:t>
      </w:r>
      <w:r>
        <w:rPr>
          <w:rFonts w:ascii="Times New Roman" w:hAnsi="Times New Roman" w:hint="eastAsia"/>
          <w:szCs w:val="32"/>
        </w:rPr>
        <w:t>应当控制高峰时期客流量，通过管控分流减少同时进入顾客人数。物品尽量提前包装标价，便于顾客直接结算。推荐顾客自助购物、自助结算，尽量减少排队时间。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（五）卫生间保洁。</w:t>
      </w:r>
      <w:r>
        <w:rPr>
          <w:rFonts w:ascii="Times New Roman" w:hAnsi="Times New Roman" w:hint="eastAsia"/>
          <w:szCs w:val="32"/>
        </w:rPr>
        <w:t>使用卫生间时，应当打开排气扇。使用完毕后，应当盖上马桶盖再冲水。卫生间下水管存水</w:t>
      </w:r>
      <w:proofErr w:type="gramStart"/>
      <w:r>
        <w:rPr>
          <w:rFonts w:ascii="Times New Roman" w:hAnsi="Times New Roman" w:hint="eastAsia"/>
          <w:szCs w:val="32"/>
        </w:rPr>
        <w:t>弯应当</w:t>
      </w:r>
      <w:proofErr w:type="gramEnd"/>
      <w:r>
        <w:rPr>
          <w:rFonts w:ascii="Times New Roman" w:hAnsi="Times New Roman" w:hint="eastAsia"/>
          <w:szCs w:val="32"/>
        </w:rPr>
        <w:t>维持一定的水封高度。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（六）垃圾清运处理。</w:t>
      </w:r>
      <w:r>
        <w:rPr>
          <w:rFonts w:ascii="Times New Roman" w:hAnsi="Times New Roman" w:hint="eastAsia"/>
          <w:szCs w:val="32"/>
        </w:rPr>
        <w:t>每天产生的垃圾应当在专门垃圾处理区域内分类管理、定点暂放、及时清理。垃圾暂存地周围应当保持清洁，每天至少进行一次消毒。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黑体" w:eastAsia="黑体" w:hAnsi="宋体" w:cs="黑体"/>
          <w:kern w:val="0"/>
          <w:szCs w:val="32"/>
        </w:rPr>
      </w:pPr>
      <w:r>
        <w:rPr>
          <w:rFonts w:ascii="黑体" w:eastAsia="黑体" w:hAnsi="黑体" w:cs="楷体" w:hint="eastAsia"/>
          <w:kern w:val="0"/>
          <w:szCs w:val="32"/>
        </w:rPr>
        <w:t>三、清洁与消毒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（一）物体表面清洁消毒。</w:t>
      </w:r>
      <w:r>
        <w:rPr>
          <w:rFonts w:ascii="Times New Roman" w:hAnsi="Times New Roman" w:hint="eastAsia"/>
          <w:szCs w:val="32"/>
        </w:rPr>
        <w:t>应当保持环境整洁卫生，每天定期消毒，并做好清洁消毒记录。对高频接触的物体表面</w:t>
      </w:r>
      <w:r>
        <w:rPr>
          <w:rFonts w:ascii="Times New Roman" w:hAnsi="Times New Roman" w:hint="eastAsia"/>
          <w:szCs w:val="32"/>
        </w:rPr>
        <w:lastRenderedPageBreak/>
        <w:t>（如收银台、柜台、休息区、服务台、游戏机、电梯间按钮、扶手、门把手、公共桌</w:t>
      </w:r>
      <w:r>
        <w:rPr>
          <w:rFonts w:ascii="仿宋_GB2312" w:hAnsi="仿宋_GB2312" w:cs="仿宋_GB2312" w:hint="eastAsia"/>
          <w:szCs w:val="32"/>
        </w:rPr>
        <w:t>椅座椅、购物篮、购物车、临时物品存储柜等），可用含有效氯250-500mg/L</w:t>
      </w:r>
      <w:r>
        <w:rPr>
          <w:rFonts w:ascii="Times New Roman" w:hAnsi="Times New Roman" w:hint="eastAsia"/>
          <w:szCs w:val="32"/>
        </w:rPr>
        <w:t>的含氯消毒剂进行擦拭。</w:t>
      </w:r>
      <w:r>
        <w:rPr>
          <w:rFonts w:ascii="Times New Roman" w:hAnsi="Times New Roman" w:hint="eastAsia"/>
          <w:szCs w:val="32"/>
        </w:rPr>
        <w:t xml:space="preserve">  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Times New Roman" w:hAnsi="Times New Roman" w:hint="eastAsia"/>
          <w:szCs w:val="32"/>
        </w:rPr>
        <w:t>建议每天至少在营业前和结束后各消毒一次，可根据客流量情况适当增加消毒次数。</w:t>
      </w:r>
      <w:r>
        <w:rPr>
          <w:rFonts w:ascii="Times New Roman" w:hAnsi="Times New Roman" w:hint="eastAsia"/>
          <w:szCs w:val="32"/>
        </w:rPr>
        <w:br/>
      </w:r>
      <w:r>
        <w:rPr>
          <w:rFonts w:ascii="仿宋" w:eastAsia="仿宋" w:hAnsi="仿宋" w:cs="仿宋" w:hint="eastAsia"/>
          <w:kern w:val="0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（二）垃圾桶消毒。</w:t>
      </w:r>
      <w:r>
        <w:rPr>
          <w:rFonts w:ascii="Times New Roman" w:hAnsi="Times New Roman" w:hint="eastAsia"/>
          <w:szCs w:val="32"/>
        </w:rPr>
        <w:t>可定期对垃圾桶等垃圾盛放容器进行清洁消毒处理。可用有效</w:t>
      </w:r>
      <w:r>
        <w:rPr>
          <w:rFonts w:ascii="仿宋_GB2312" w:hAnsi="仿宋_GB2312" w:cs="仿宋_GB2312" w:hint="eastAsia"/>
          <w:szCs w:val="32"/>
        </w:rPr>
        <w:t>氯500mg/L的含</w:t>
      </w:r>
      <w:r>
        <w:rPr>
          <w:rFonts w:ascii="Times New Roman" w:hAnsi="Times New Roman" w:hint="eastAsia"/>
          <w:szCs w:val="32"/>
        </w:rPr>
        <w:t>氯消毒剂进行擦拭，也可采用消毒湿</w:t>
      </w:r>
      <w:proofErr w:type="gramStart"/>
      <w:r>
        <w:rPr>
          <w:rFonts w:ascii="Times New Roman" w:hAnsi="Times New Roman" w:hint="eastAsia"/>
          <w:szCs w:val="32"/>
        </w:rPr>
        <w:t>巾进行</w:t>
      </w:r>
      <w:proofErr w:type="gramEnd"/>
      <w:r>
        <w:rPr>
          <w:rFonts w:ascii="Times New Roman" w:hAnsi="Times New Roman" w:hint="eastAsia"/>
          <w:szCs w:val="32"/>
        </w:rPr>
        <w:t>擦拭。</w:t>
      </w:r>
      <w:r>
        <w:rPr>
          <w:rFonts w:ascii="Times New Roman" w:hAnsi="Times New Roman" w:hint="eastAsia"/>
          <w:szCs w:val="32"/>
        </w:rPr>
        <w:br/>
      </w:r>
      <w:r>
        <w:rPr>
          <w:rFonts w:ascii="楷体" w:eastAsia="楷体" w:hAnsi="楷体" w:cs="楷体" w:hint="eastAsia"/>
          <w:kern w:val="0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（三）卫生洁具消毒。</w:t>
      </w:r>
      <w:r>
        <w:rPr>
          <w:rFonts w:ascii="仿宋_GB2312" w:hAnsi="仿宋_GB2312" w:cs="仿宋_GB2312" w:hint="eastAsia"/>
          <w:szCs w:val="32"/>
        </w:rPr>
        <w:t>卫生</w:t>
      </w:r>
      <w:r>
        <w:rPr>
          <w:rFonts w:ascii="Times New Roman" w:hAnsi="Times New Roman" w:hint="eastAsia"/>
          <w:szCs w:val="32"/>
        </w:rPr>
        <w:t>洁具可用有</w:t>
      </w:r>
      <w:r>
        <w:rPr>
          <w:rFonts w:ascii="仿宋_GB2312" w:hAnsi="仿宋_GB2312" w:cs="仿宋_GB2312" w:hint="eastAsia"/>
          <w:szCs w:val="32"/>
        </w:rPr>
        <w:t>效氯500mg/L的含氯消毒剂擦拭消毒，作用30分钟后，清水冲洗干净。</w:t>
      </w:r>
      <w:r>
        <w:rPr>
          <w:rFonts w:ascii="Times New Roman" w:hAnsi="Times New Roman" w:hint="eastAsia"/>
          <w:szCs w:val="32"/>
        </w:rPr>
        <w:br/>
      </w:r>
      <w:r>
        <w:rPr>
          <w:rFonts w:ascii="楷体" w:eastAsia="楷体" w:hAnsi="楷体" w:cs="楷体" w:hint="eastAsia"/>
          <w:kern w:val="0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（四）工作服消毒。</w:t>
      </w:r>
      <w:r>
        <w:rPr>
          <w:rFonts w:ascii="仿宋_GB2312" w:hAnsi="仿宋_GB2312" w:cs="仿宋_GB2312" w:hint="eastAsia"/>
          <w:szCs w:val="32"/>
        </w:rPr>
        <w:t>定期更换工作服；可用流通蒸汽或煮沸消毒30分钟，或先用500mg/L的含氯消毒液浸泡30分钟，然后常规清洗。</w:t>
      </w:r>
      <w:r>
        <w:rPr>
          <w:rFonts w:ascii="仿宋_GB2312" w:hAnsi="仿宋_GB2312" w:cs="仿宋_GB2312" w:hint="eastAsia"/>
          <w:szCs w:val="32"/>
        </w:rPr>
        <w:br/>
      </w:r>
      <w:r>
        <w:rPr>
          <w:rFonts w:ascii="楷体" w:eastAsia="楷体" w:hAnsi="楷体" w:cs="楷体" w:hint="eastAsia"/>
          <w:kern w:val="0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（五）方便顾客洗手。</w:t>
      </w:r>
      <w:r>
        <w:rPr>
          <w:rFonts w:ascii="Times New Roman" w:hAnsi="Times New Roman" w:hint="eastAsia"/>
          <w:szCs w:val="32"/>
        </w:rPr>
        <w:t>确保经营场所内洗手设施运行正常，在问询台和收银台等处配备速干手消毒剂。有条件时可配备感应式手消毒设施。</w:t>
      </w:r>
      <w:r>
        <w:rPr>
          <w:rFonts w:ascii="Times New Roman" w:hAnsi="Times New Roman" w:hint="eastAsia"/>
          <w:szCs w:val="32"/>
        </w:rPr>
        <w:t xml:space="preserve"> 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黑体" w:eastAsia="黑体" w:hAnsi="宋体" w:cs="黑体" w:hint="eastAsia"/>
          <w:kern w:val="0"/>
          <w:szCs w:val="32"/>
        </w:rPr>
        <w:t>四、人员防护</w:t>
      </w:r>
      <w:r>
        <w:rPr>
          <w:rFonts w:ascii="黑体" w:eastAsia="黑体" w:hAnsi="宋体" w:cs="黑体"/>
          <w:kern w:val="0"/>
          <w:szCs w:val="32"/>
        </w:rPr>
        <w:br/>
      </w:r>
      <w:r>
        <w:rPr>
          <w:rFonts w:ascii="仿宋" w:eastAsia="仿宋" w:hAnsi="仿宋" w:cs="仿宋" w:hint="eastAsia"/>
          <w:kern w:val="0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（一）佩戴口罩。</w:t>
      </w:r>
      <w:r>
        <w:rPr>
          <w:rFonts w:ascii="Times New Roman" w:hAnsi="Times New Roman" w:hint="eastAsia"/>
          <w:szCs w:val="32"/>
        </w:rPr>
        <w:t>从业人员在岗时应当佩戴防护口罩。顾客也要佩戴口罩。从业人员与顾客服务交流时宜保持一定距离和避免直接接触。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lastRenderedPageBreak/>
        <w:t>（二）注意手卫生。</w:t>
      </w:r>
      <w:r>
        <w:rPr>
          <w:rFonts w:ascii="Times New Roman" w:hAnsi="Times New Roman" w:hint="eastAsia"/>
          <w:szCs w:val="32"/>
        </w:rPr>
        <w:t>工作人员在上岗期间应当经常洗手，可用有效的含醇速干手消毒剂。特殊条件下，也可使用含氯或过氧化氢手消毒剂。有肉眼可见污染物时，应当使用洗手液在流动水下洗手。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（三）员工错时就餐。</w:t>
      </w:r>
      <w:r>
        <w:rPr>
          <w:rFonts w:ascii="Times New Roman" w:hAnsi="Times New Roman" w:hint="eastAsia"/>
          <w:szCs w:val="32"/>
        </w:rPr>
        <w:t>员工用餐场所应当保持通风换气，员工应当采取错峰、打包的方式就餐。加强公用餐（饮）具的清洁消毒，餐（饮）</w:t>
      </w:r>
      <w:proofErr w:type="gramStart"/>
      <w:r>
        <w:rPr>
          <w:rFonts w:ascii="Times New Roman" w:hAnsi="Times New Roman" w:hint="eastAsia"/>
          <w:szCs w:val="32"/>
        </w:rPr>
        <w:t>具应当一</w:t>
      </w:r>
      <w:proofErr w:type="gramEnd"/>
      <w:r>
        <w:rPr>
          <w:rFonts w:ascii="Times New Roman" w:hAnsi="Times New Roman" w:hint="eastAsia"/>
          <w:szCs w:val="32"/>
        </w:rPr>
        <w:t>人一具一用</w:t>
      </w:r>
      <w:proofErr w:type="gramStart"/>
      <w:r>
        <w:rPr>
          <w:rFonts w:ascii="Times New Roman" w:hAnsi="Times New Roman" w:hint="eastAsia"/>
          <w:szCs w:val="32"/>
        </w:rPr>
        <w:t>一</w:t>
      </w:r>
      <w:proofErr w:type="gramEnd"/>
      <w:r>
        <w:rPr>
          <w:rFonts w:ascii="Times New Roman" w:hAnsi="Times New Roman" w:hint="eastAsia"/>
          <w:szCs w:val="32"/>
        </w:rPr>
        <w:t>消毒，每日对餐桌椅及地面进行清洁和消毒。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黑体" w:eastAsia="黑体" w:hAnsi="黑体" w:cs="楷体"/>
          <w:kern w:val="0"/>
          <w:szCs w:val="32"/>
        </w:rPr>
      </w:pPr>
      <w:r>
        <w:rPr>
          <w:rFonts w:ascii="黑体" w:eastAsia="黑体" w:hAnsi="黑体" w:cs="楷体" w:hint="eastAsia"/>
          <w:kern w:val="0"/>
          <w:szCs w:val="32"/>
        </w:rPr>
        <w:t>五、疫情应对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（一）设置应急区域。</w:t>
      </w:r>
      <w:r>
        <w:rPr>
          <w:rFonts w:ascii="Times New Roman" w:hAnsi="Times New Roman" w:hint="eastAsia"/>
          <w:szCs w:val="32"/>
        </w:rPr>
        <w:t>可在经营场所内设立应急区域；当出现疑似症状人员时，及时到该区域进行暂时隔离，再按照相关规定处理。</w:t>
      </w:r>
    </w:p>
    <w:p w:rsidR="008C58A7" w:rsidRDefault="008C58A7" w:rsidP="008C58A7">
      <w:pPr>
        <w:widowControl/>
        <w:spacing w:line="360" w:lineRule="auto"/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楷体_GB2312" w:cs="楷体_GB2312" w:hint="eastAsia"/>
          <w:kern w:val="0"/>
          <w:szCs w:val="32"/>
        </w:rPr>
        <w:t>（二）加强健康监测。</w:t>
      </w:r>
      <w:r>
        <w:rPr>
          <w:rFonts w:ascii="Times New Roman" w:hAnsi="Times New Roman" w:hint="eastAsia"/>
          <w:szCs w:val="32"/>
        </w:rPr>
        <w:t>员工在岗期间注意自身健康状况监测，按照“早发现、早报告、早隔离、早治疗”的原则做好自我管理。经营单位应当合理安排员工轮休。</w:t>
      </w:r>
    </w:p>
    <w:p w:rsidR="008C58A7" w:rsidRDefault="008C58A7" w:rsidP="008C58A7">
      <w:pPr>
        <w:spacing w:line="360" w:lineRule="auto"/>
        <w:rPr>
          <w:rFonts w:ascii="Times New Roman" w:hAnsi="Times New Roman" w:hint="eastAsia"/>
          <w:szCs w:val="32"/>
        </w:rPr>
      </w:pPr>
      <w:r>
        <w:rPr>
          <w:rFonts w:ascii="楷体" w:eastAsia="楷体" w:hAnsi="楷体" w:cs="楷体" w:hint="eastAsia"/>
          <w:kern w:val="0"/>
          <w:szCs w:val="32"/>
        </w:rPr>
        <w:t xml:space="preserve">   </w:t>
      </w:r>
      <w:r>
        <w:rPr>
          <w:rFonts w:ascii="楷体_GB2312" w:eastAsia="楷体_GB2312" w:hAnsi="楷体_GB2312" w:cs="楷体_GB2312" w:hint="eastAsia"/>
          <w:kern w:val="0"/>
          <w:szCs w:val="32"/>
        </w:rPr>
        <w:t>（三）出现疑似病例应对。</w:t>
      </w:r>
      <w:r>
        <w:rPr>
          <w:rFonts w:ascii="Times New Roman" w:hAnsi="Times New Roman" w:hint="eastAsia"/>
          <w:szCs w:val="32"/>
        </w:rPr>
        <w:t>当员工出现发热、乏力、干咳等可疑症状时，要及时安排就近就医，在专业人员指导下对其工作活动场所及使用的物品进行消毒处理。经营场所须及时向相关部门报告，在专业人员指导下对密切接触者开展排查，实施隔离观察。</w:t>
      </w: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8C58A7" w:rsidRDefault="008C58A7" w:rsidP="008C58A7">
      <w:pPr>
        <w:pStyle w:val="1"/>
        <w:spacing w:line="360" w:lineRule="auto"/>
        <w:ind w:rightChars="73" w:right="234"/>
      </w:pPr>
    </w:p>
    <w:p w:rsidR="00E3718B" w:rsidRDefault="00E3718B" w:rsidP="008C58A7">
      <w:bookmarkStart w:id="0" w:name="_GoBack"/>
      <w:bookmarkEnd w:id="0"/>
    </w:p>
    <w:sectPr w:rsidR="00E371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A6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8C58A7"/>
    <w:rsid w:val="0096006B"/>
    <w:rsid w:val="009A3579"/>
    <w:rsid w:val="00A34B4E"/>
    <w:rsid w:val="00AE11A6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7FD46"/>
  <w15:chartTrackingRefBased/>
  <w15:docId w15:val="{FB4A1112-C5B3-4D20-BB8F-938B3071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8A7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8C58A7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2020-02-25T01:28:00Z</dcterms:created>
  <dcterms:modified xsi:type="dcterms:W3CDTF">2020-02-25T01:28:00Z</dcterms:modified>
</cp:coreProperties>
</file>